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E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USO DE ANIMAIS</w:t>
      </w:r>
      <w:r>
        <w:rPr>
          <w:rFonts w:ascii="Arial" w:eastAsia="Times New Roman" w:hAnsi="Arial"/>
          <w:b/>
          <w:sz w:val="24"/>
          <w:szCs w:val="24"/>
          <w:lang w:eastAsia="pt-BR"/>
        </w:rPr>
        <w:t xml:space="preserve"> EM </w:t>
      </w:r>
      <w:r w:rsidRPr="007006ED">
        <w:rPr>
          <w:rFonts w:ascii="Arial" w:eastAsia="Times New Roman" w:hAnsi="Arial"/>
          <w:b/>
          <w:color w:val="FF0000"/>
          <w:sz w:val="24"/>
          <w:szCs w:val="24"/>
          <w:lang w:eastAsia="pt-BR"/>
        </w:rPr>
        <w:t>ENSINO OU DESENVOLVIMENTO DE RECURSOS DIDÁTICOS</w:t>
      </w: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7006ED">
        <w:rPr>
          <w:rFonts w:ascii="Arial" w:eastAsia="Times New Roman" w:hAnsi="Arial"/>
          <w:b/>
          <w:color w:val="FF0000"/>
          <w:sz w:val="24"/>
          <w:szCs w:val="24"/>
          <w:u w:val="single"/>
          <w:lang w:eastAsia="pt-BR"/>
        </w:rPr>
        <w:t>ANEXO II</w:t>
      </w:r>
    </w:p>
    <w:p w:rsidR="008A54BE" w:rsidRPr="00CC4B96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8A54BE" w:rsidRPr="001237F8" w:rsidTr="00895338">
        <w:tc>
          <w:tcPr>
            <w:tcW w:w="6024" w:type="dxa"/>
          </w:tcPr>
          <w:p w:rsidR="008A54BE" w:rsidRPr="001237F8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8A54BE" w:rsidRPr="001237F8" w:rsidRDefault="008A54BE" w:rsidP="00895338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8A54BE" w:rsidRPr="001237F8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8A54BE" w:rsidRPr="001237F8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8A54BE" w:rsidRPr="00C555B3" w:rsidRDefault="008A54BE" w:rsidP="008A54BE">
      <w:pPr>
        <w:jc w:val="both"/>
        <w:rPr>
          <w:rFonts w:ascii="Arial" w:hAnsi="Arial"/>
          <w:b/>
          <w:i/>
          <w:sz w:val="20"/>
        </w:rPr>
      </w:pPr>
    </w:p>
    <w:p w:rsidR="008A54BE" w:rsidRPr="00C555B3" w:rsidRDefault="008A54BE" w:rsidP="008A54BE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</w:p>
    <w:p w:rsidR="008A54BE" w:rsidRDefault="00011A53" w:rsidP="008A54BE">
      <w:pPr>
        <w:jc w:val="both"/>
        <w:rPr>
          <w:rFonts w:ascii="Arial" w:hAnsi="Arial" w:cs="Arial"/>
        </w:rPr>
      </w:pPr>
      <w:hyperlink r:id="rId8" w:history="1">
        <w:r w:rsidR="008A54BE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8A54BE" w:rsidRDefault="00011A53" w:rsidP="008A54BE">
      <w:pPr>
        <w:spacing w:after="0"/>
        <w:jc w:val="both"/>
        <w:rPr>
          <w:rFonts w:ascii="Arial" w:hAnsi="Arial" w:cs="Arial"/>
        </w:rPr>
      </w:pPr>
      <w:hyperlink r:id="rId9" w:history="1">
        <w:r w:rsidR="008A54BE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8A54BE" w:rsidRDefault="008A54BE" w:rsidP="008A54BE">
      <w:pPr>
        <w:spacing w:after="0"/>
        <w:jc w:val="both"/>
        <w:rPr>
          <w:rFonts w:ascii="Arial" w:hAnsi="Arial" w:cs="Arial"/>
          <w:i/>
        </w:rPr>
      </w:pPr>
    </w:p>
    <w:p w:rsidR="008A54BE" w:rsidRPr="00166F35" w:rsidRDefault="008A54BE" w:rsidP="008A54BE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</w:tblGrid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Pós 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Outros: ___________________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/>
        </w:rPr>
      </w:pP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Período da atividade:</w:t>
      </w: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Início:</w:t>
      </w:r>
      <w:proofErr w:type="gramStart"/>
      <w:r>
        <w:rPr>
          <w:rFonts w:ascii="Arial" w:hAnsi="Arial"/>
        </w:rPr>
        <w:t xml:space="preserve"> ....</w:t>
      </w:r>
      <w:proofErr w:type="gramEnd"/>
      <w:r>
        <w:rPr>
          <w:rFonts w:ascii="Arial" w:hAnsi="Arial"/>
        </w:rPr>
        <w:t>./..../....</w:t>
      </w:r>
    </w:p>
    <w:p w:rsidR="008A54BE" w:rsidRDefault="008A54BE" w:rsidP="009256D9">
      <w:pPr>
        <w:jc w:val="both"/>
        <w:rPr>
          <w:rFonts w:ascii="Arial" w:hAnsi="Arial"/>
        </w:rPr>
      </w:pPr>
      <w:r>
        <w:rPr>
          <w:rFonts w:ascii="Arial" w:hAnsi="Arial"/>
        </w:rPr>
        <w:t>Término:</w:t>
      </w:r>
      <w:proofErr w:type="gramStart"/>
      <w:r>
        <w:rPr>
          <w:rFonts w:ascii="Arial" w:hAnsi="Arial"/>
        </w:rPr>
        <w:t xml:space="preserve"> ....</w:t>
      </w:r>
      <w:proofErr w:type="gramEnd"/>
      <w:r>
        <w:rPr>
          <w:rFonts w:ascii="Arial" w:hAnsi="Arial"/>
        </w:rPr>
        <w:t>/..../....</w:t>
      </w:r>
    </w:p>
    <w:p w:rsidR="009256D9" w:rsidRPr="009256D9" w:rsidRDefault="009256D9" w:rsidP="009256D9">
      <w:pPr>
        <w:jc w:val="both"/>
        <w:rPr>
          <w:rFonts w:ascii="Arial" w:hAnsi="Arial"/>
        </w:rPr>
      </w:pPr>
    </w:p>
    <w:p w:rsidR="008A54BE" w:rsidRDefault="008A54BE" w:rsidP="008A54BE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QUALIFICAÇÃO DA ATIVIDADE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Área e subárea do conhecimento: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lastRenderedPageBreak/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 w:rsidRPr="00CF6080">
        <w:rPr>
          <w:rFonts w:ascii="Arial" w:hAnsi="Arial"/>
          <w:sz w:val="24"/>
        </w:rPr>
        <w:t>2.2.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 Tema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 Objetivos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2.5. Justificativa / relevância para o projeto / aula (Existe método alternativo adequado ao modelo proposto no projeto / 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Item 2.5 – Obs.1ª. 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>
        <w:rPr>
          <w:rFonts w:ascii="Arial" w:hAnsi="Arial"/>
          <w:sz w:val="24"/>
        </w:rPr>
        <w:t>silico</w:t>
      </w:r>
      <w:proofErr w:type="spellEnd"/>
      <w:r>
        <w:rPr>
          <w:rFonts w:ascii="Arial" w:hAnsi="Arial"/>
          <w:sz w:val="24"/>
        </w:rPr>
        <w:t xml:space="preserve"> devem ser incluídos na justificativa para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 2ª.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 Metodologia proposta (descrever materiais e métodos):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b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205"/>
      </w:tblGrid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3B72B8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 (Docentes, Técnicos e Monitores)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209"/>
      </w:tblGrid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AA7D7D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8A54BE" w:rsidRDefault="008A54BE" w:rsidP="008A54BE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</w:t>
      </w:r>
      <w:proofErr w:type="spellStart"/>
      <w:r w:rsidRPr="009521CB">
        <w:rPr>
          <w:rFonts w:ascii="Arial" w:hAnsi="Arial" w:cs="Arial"/>
          <w:sz w:val="20"/>
          <w:szCs w:val="24"/>
        </w:rPr>
        <w:t>pré</w:t>
      </w:r>
      <w:proofErr w:type="spellEnd"/>
      <w:r w:rsidRPr="009521CB">
        <w:rPr>
          <w:rFonts w:ascii="Arial" w:hAnsi="Arial" w:cs="Arial"/>
          <w:sz w:val="20"/>
          <w:szCs w:val="24"/>
        </w:rPr>
        <w:t xml:space="preserve"> – ato – pós) indispensável Médico Veterinário responsável pelo procedimento cirúrgico. (Lei 5.517 de 23/10/1968, Capítulo II, Art. 5º, alínea a.</w:t>
      </w:r>
    </w:p>
    <w:p w:rsidR="008A54BE" w:rsidRDefault="008A54BE" w:rsidP="008A54BE">
      <w:pPr>
        <w:jc w:val="both"/>
        <w:rPr>
          <w:rFonts w:ascii="Arial" w:hAnsi="Arial" w:cs="Arial"/>
          <w:szCs w:val="24"/>
        </w:rPr>
      </w:pPr>
    </w:p>
    <w:p w:rsidR="008A54BE" w:rsidRPr="00AD30F3" w:rsidRDefault="008A54BE" w:rsidP="008A54BE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35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 MODELO ANIMAL OU MATERIAL (vivo ou morto, órgãos, tecidos, ou seus anexos, unhas, cascos, pelos, penas, escamas, </w:t>
      </w:r>
      <w:proofErr w:type="spellStart"/>
      <w:r>
        <w:rPr>
          <w:rFonts w:ascii="Arial" w:hAnsi="Arial"/>
          <w:b/>
          <w:sz w:val="24"/>
        </w:rPr>
        <w:t>etc</w:t>
      </w:r>
      <w:proofErr w:type="spellEnd"/>
      <w:r>
        <w:rPr>
          <w:rFonts w:ascii="Arial" w:hAnsi="Arial"/>
          <w:b/>
          <w:sz w:val="24"/>
        </w:rPr>
        <w:t>).</w:t>
      </w:r>
    </w:p>
    <w:p w:rsidR="008A54BE" w:rsidRPr="000B555D" w:rsidRDefault="008A54BE" w:rsidP="008A54BE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35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8A54BE" w:rsidRPr="00A74DB5" w:rsidRDefault="008A54BE" w:rsidP="008A54BE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663"/>
      </w:tblGrid>
      <w:tr w:rsidR="008A54BE" w:rsidRPr="00132AFD" w:rsidTr="00895338">
        <w:tc>
          <w:tcPr>
            <w:tcW w:w="3544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>
              <w:rPr>
                <w:rFonts w:ascii="Arial" w:hAnsi="Arial"/>
                <w:sz w:val="21"/>
              </w:rPr>
              <w:t xml:space="preserve"> / Instalação em Ciência Ambiental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81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8A54BE" w:rsidRPr="00132AFD" w:rsidTr="0089533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8A54BE" w:rsidRPr="00132AFD" w:rsidTr="00895338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8A54BE" w:rsidRPr="00132AFD" w:rsidTr="00895338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8A54BE" w:rsidRDefault="008A54BE" w:rsidP="008A54BE">
      <w:pPr>
        <w:rPr>
          <w:rFonts w:ascii="Arial" w:hAnsi="Arial"/>
          <w:b/>
        </w:rPr>
      </w:pPr>
    </w:p>
    <w:p w:rsidR="008A54BE" w:rsidRDefault="008A54BE" w:rsidP="008A54BE">
      <w:pPr>
        <w:rPr>
          <w:rFonts w:ascii="Arial" w:hAnsi="Arial"/>
          <w:b/>
        </w:rPr>
      </w:pPr>
    </w:p>
    <w:p w:rsidR="008A54BE" w:rsidRPr="00B17EFE" w:rsidRDefault="008A54BE" w:rsidP="008A54BE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1477"/>
        <w:gridCol w:w="522"/>
        <w:gridCol w:w="473"/>
        <w:gridCol w:w="785"/>
      </w:tblGrid>
      <w:tr w:rsidR="008A54BE" w:rsidRPr="00132AFD" w:rsidTr="00895338">
        <w:trPr>
          <w:trHeight w:hRule="exact" w:val="284"/>
        </w:trPr>
        <w:tc>
          <w:tcPr>
            <w:tcW w:w="3544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850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Merge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lastRenderedPageBreak/>
              <w:t>Anfíbio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ESTATÍSTICO/DELINEAMENTO EXPERIMENTAL</w:t>
      </w:r>
      <w:r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Resol.Normativa</w:t>
      </w:r>
      <w:proofErr w:type="spellEnd"/>
      <w:r>
        <w:rPr>
          <w:rFonts w:ascii="Arial" w:hAnsi="Arial"/>
          <w:i/>
        </w:rPr>
        <w:t xml:space="preserve"> nº4 de 18/04/2013 – Anexo I –</w:t>
      </w:r>
      <w:proofErr w:type="spellStart"/>
      <w:r>
        <w:rPr>
          <w:rFonts w:ascii="Arial" w:hAnsi="Arial"/>
          <w:i/>
        </w:rPr>
        <w:t>Concea</w:t>
      </w:r>
      <w:proofErr w:type="spellEnd"/>
      <w:r>
        <w:rPr>
          <w:rFonts w:ascii="Arial" w:hAnsi="Arial"/>
          <w:i/>
        </w:rPr>
        <w:t>)</w:t>
      </w: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Alimentação</w:t>
      </w:r>
      <w:proofErr w:type="spellEnd"/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Fonte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água</w:t>
      </w:r>
      <w:proofErr w:type="spellEnd"/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Lotação</w:t>
      </w:r>
      <w:proofErr w:type="spellEnd"/>
      <w:r w:rsidRPr="00D66ABD">
        <w:rPr>
          <w:rFonts w:ascii="Arial" w:hAnsi="Arial" w:cs="Arial"/>
          <w:lang w:val="en-US"/>
        </w:rPr>
        <w:t xml:space="preserve"> - </w:t>
      </w:r>
      <w:proofErr w:type="spellStart"/>
      <w:r w:rsidRPr="00D66ABD">
        <w:rPr>
          <w:rFonts w:ascii="Arial" w:hAnsi="Arial" w:cs="Arial"/>
          <w:lang w:val="en-US"/>
        </w:rPr>
        <w:t>Número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animais</w:t>
      </w:r>
      <w:proofErr w:type="spellEnd"/>
      <w:r w:rsidRPr="00D66ABD">
        <w:rPr>
          <w:rFonts w:ascii="Arial" w:hAnsi="Arial" w:cs="Arial"/>
          <w:lang w:val="en-US"/>
        </w:rPr>
        <w:t>/</w:t>
      </w:r>
      <w:proofErr w:type="spellStart"/>
      <w:r w:rsidRPr="00D66ABD">
        <w:rPr>
          <w:rFonts w:ascii="Arial" w:hAnsi="Arial" w:cs="Arial"/>
          <w:lang w:val="en-US"/>
        </w:rPr>
        <w:t>área</w:t>
      </w:r>
      <w:proofErr w:type="spellEnd"/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8A54BE" w:rsidRPr="00D66ABD" w:rsidRDefault="008A54BE" w:rsidP="008A54BE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8A54BE" w:rsidRPr="00CE72B0" w:rsidRDefault="008A54BE" w:rsidP="008A54BE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8A54BE" w:rsidRPr="00407252" w:rsidRDefault="008A54BE" w:rsidP="008A54BE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8A54BE" w:rsidRDefault="008A54BE" w:rsidP="008A54BE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>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8A54BE" w:rsidRDefault="008A54BE" w:rsidP="008A54BE">
      <w:pPr>
        <w:spacing w:before="240" w:after="120"/>
        <w:jc w:val="center"/>
        <w:rPr>
          <w:rFonts w:ascii="Arial" w:hAnsi="Arial"/>
          <w:b/>
          <w:sz w:val="24"/>
        </w:rPr>
      </w:pPr>
    </w:p>
    <w:p w:rsidR="008A54BE" w:rsidRDefault="008A54BE" w:rsidP="008A54BE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22666" w:rsidRDefault="008A54BE" w:rsidP="008A54BE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8A54BE" w:rsidRPr="00132AFD" w:rsidTr="0089533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</w:rPr>
      </w:pPr>
    </w:p>
    <w:p w:rsidR="008A54BE" w:rsidRDefault="008A54BE" w:rsidP="008A54B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8A54BE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1C4C12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1C4C12" w:rsidRDefault="008A54BE" w:rsidP="008A54BE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9B0C7C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B61A74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B61A74" w:rsidRDefault="008A54BE" w:rsidP="008A54BE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2814F9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2D597E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2D597E" w:rsidRDefault="008A54BE" w:rsidP="008A54BE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  <w:b/>
        </w:rPr>
      </w:pPr>
    </w:p>
    <w:p w:rsidR="008A54BE" w:rsidRPr="00962054" w:rsidRDefault="008A54BE" w:rsidP="008A54BE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8A54BE" w:rsidRPr="00474A57" w:rsidRDefault="008A54BE" w:rsidP="008A54BE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474A57" w:rsidRDefault="008A54BE" w:rsidP="008A54BE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8A54BE" w:rsidRPr="00132AFD" w:rsidTr="00895338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</w:t>
      </w:r>
      <w:proofErr w:type="spellStart"/>
      <w:r w:rsidRPr="00E13B25">
        <w:rPr>
          <w:rFonts w:ascii="Arial" w:hAnsi="Arial"/>
        </w:rPr>
        <w:t>is</w:t>
      </w:r>
      <w:proofErr w:type="spellEnd"/>
      <w:r w:rsidRPr="00E13B25">
        <w:rPr>
          <w:rFonts w:ascii="Arial" w:hAnsi="Arial"/>
        </w:rPr>
        <w:t>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A28C0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CA28C0" w:rsidRDefault="008A54BE" w:rsidP="008A54BE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C3071" w:rsidRDefault="008A54BE" w:rsidP="008A54BE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lastRenderedPageBreak/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C3071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Federal de Medicina Veterinária</w:t>
      </w:r>
    </w:p>
    <w:p w:rsidR="008A54BE" w:rsidRPr="0016028D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16028D" w:rsidRDefault="008A54BE" w:rsidP="008A54BE">
      <w:pPr>
        <w:jc w:val="both"/>
        <w:rPr>
          <w:rFonts w:ascii="Arial" w:hAnsi="Arial" w:cs="Arial"/>
          <w:i/>
        </w:rPr>
      </w:pPr>
    </w:p>
    <w:p w:rsidR="008A54BE" w:rsidRPr="0016028D" w:rsidRDefault="008A54BE" w:rsidP="008A54BE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8A54BE" w:rsidRPr="007006ED" w:rsidRDefault="008A54BE" w:rsidP="008A54BE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lastRenderedPageBreak/>
        <w:t>14. TERMO DE RESPONSABILIDADE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</w:t>
            </w:r>
            <w:r w:rsidR="007006ED">
              <w:rPr>
                <w:rFonts w:ascii="Arial" w:hAnsi="Arial"/>
              </w:rPr>
              <w:t>,</w:t>
            </w:r>
            <w:r w:rsidR="007006ED" w:rsidRPr="00170529">
              <w:rPr>
                <w:rFonts w:ascii="Arial" w:hAnsi="Arial"/>
                <w:b/>
                <w:color w:val="FF0000"/>
              </w:rPr>
              <w:t xml:space="preserve"> (PREENCHER</w:t>
            </w:r>
            <w:r w:rsidR="007006ED">
              <w:rPr>
                <w:rFonts w:ascii="Arial" w:hAnsi="Arial"/>
                <w:b/>
                <w:color w:val="FF0000"/>
              </w:rPr>
              <w:t xml:space="preserve">/ DIGITAR </w:t>
            </w:r>
            <w:r w:rsidR="007006ED" w:rsidRPr="00170529">
              <w:rPr>
                <w:rFonts w:ascii="Arial" w:hAnsi="Arial"/>
                <w:b/>
                <w:color w:val="FF0000"/>
              </w:rPr>
              <w:t>O NOME DO RESPONSÁVEL),</w:t>
            </w:r>
            <w:r w:rsidRPr="00A56604">
              <w:rPr>
                <w:rFonts w:ascii="Arial" w:hAnsi="Arial"/>
              </w:rPr>
              <w:t xml:space="preserve"> certifico que: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li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este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não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8A54BE" w:rsidRPr="00882EC1" w:rsidRDefault="008A54BE" w:rsidP="008A54BE">
      <w:pPr>
        <w:jc w:val="both"/>
        <w:rPr>
          <w:rFonts w:ascii="Arial" w:hAnsi="Arial" w:cs="Arial"/>
          <w:sz w:val="24"/>
          <w:szCs w:val="24"/>
        </w:rPr>
      </w:pPr>
    </w:p>
    <w:p w:rsidR="008A54BE" w:rsidRPr="002205C9" w:rsidRDefault="008A54BE" w:rsidP="008A54BE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8A54BE" w:rsidRPr="002205C9" w:rsidRDefault="008A54BE" w:rsidP="008A54BE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7006ED" w:rsidRPr="007006ED" w:rsidRDefault="008A54BE" w:rsidP="007006E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</w:t>
      </w:r>
      <w:r w:rsidR="007006ED">
        <w:rPr>
          <w:rFonts w:ascii="Arial" w:hAnsi="Arial" w:cs="Arial"/>
        </w:rPr>
        <w:t>ário ou responsável pelo animal</w:t>
      </w:r>
      <w:r w:rsidR="007006ED" w:rsidRPr="007006ED">
        <w:rPr>
          <w:rFonts w:ascii="Arial" w:hAnsi="Arial" w:cs="Arial"/>
        </w:rPr>
        <w:t xml:space="preserve"> ou o termo de autorização para uso de animais de propriedade privada (TAUAPP).</w:t>
      </w:r>
    </w:p>
    <w:p w:rsidR="008A54BE" w:rsidRDefault="007006ED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54BE" w:rsidRPr="002205C9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EE7E0A" w:rsidRDefault="008A54BE" w:rsidP="00895338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Pr="00EE7E0A">
              <w:rPr>
                <w:rFonts w:ascii="Arial" w:hAnsi="Arial" w:cs="Arial"/>
              </w:rPr>
              <w:t xml:space="preserve">nimais, na sua reunião de </w:t>
            </w:r>
            <w:r w:rsidRPr="00EE7E0A">
              <w:rPr>
                <w:rFonts w:ascii="Arial" w:hAnsi="Arial"/>
              </w:rPr>
              <w:t>_____ /_____ /_____</w:t>
            </w:r>
            <w:r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A56604" w:rsidRDefault="008A54BE" w:rsidP="0089533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EE7E0A" w:rsidRDefault="008A54BE" w:rsidP="00895338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EE7E0A" w:rsidRDefault="008A54BE" w:rsidP="00895338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7006ED" w:rsidRDefault="007006ED" w:rsidP="008A54BE">
      <w:pPr>
        <w:jc w:val="both"/>
        <w:rPr>
          <w:rFonts w:ascii="Arial" w:hAnsi="Arial" w:cs="Arial"/>
        </w:rPr>
      </w:pPr>
    </w:p>
    <w:p w:rsidR="007006ED" w:rsidRDefault="007006ED" w:rsidP="008A54BE">
      <w:pPr>
        <w:jc w:val="both"/>
        <w:rPr>
          <w:rFonts w:ascii="Arial" w:hAnsi="Arial" w:cs="Arial"/>
        </w:rPr>
      </w:pPr>
    </w:p>
    <w:p w:rsidR="008A54BE" w:rsidRPr="003773AE" w:rsidRDefault="008A54BE" w:rsidP="008A54BE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8A54BE" w:rsidRDefault="008A54BE" w:rsidP="008A54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8A54BE" w:rsidRDefault="008A54BE" w:rsidP="008A54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Arial" w:hAnsi="Arial" w:cs="Arial"/>
          <w:i/>
        </w:rPr>
        <w:t>intracardíaca</w:t>
      </w:r>
      <w:proofErr w:type="spellEnd"/>
      <w:r>
        <w:rPr>
          <w:rFonts w:ascii="Arial" w:hAnsi="Arial" w:cs="Arial"/>
          <w:i/>
        </w:rPr>
        <w:t xml:space="preserve"> e intracerebral).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7006ED" w:rsidRDefault="007006ED" w:rsidP="008A54BE">
      <w:pPr>
        <w:jc w:val="both"/>
        <w:rPr>
          <w:rFonts w:ascii="Arial" w:hAnsi="Arial" w:cs="Arial"/>
          <w:i/>
        </w:rPr>
      </w:pPr>
    </w:p>
    <w:p w:rsidR="008A54BE" w:rsidRPr="007006ED" w:rsidRDefault="007006ED" w:rsidP="008A54B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7006ED">
        <w:rPr>
          <w:rFonts w:ascii="Arial" w:hAnsi="Arial" w:cs="Arial"/>
          <w:b/>
          <w:i/>
          <w:color w:val="FF0000"/>
          <w:sz w:val="16"/>
          <w:szCs w:val="16"/>
        </w:rPr>
        <w:lastRenderedPageBreak/>
        <w:t xml:space="preserve">ESTA PÁGINA, OU SEJA, A ÚLTIMA, DEVE SER AJUSTADA/FORMATADA APÓS O PREENCHIMENTO DO FORMULÁRIO, POIS DEVERÁ CONTER APENAS AS INFORMAÇÕES REFERENTES AO PROTOCOLO DE ENTREGA DO PROJETO. Necessário </w:t>
      </w:r>
      <w:r w:rsidRPr="007006ED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DELETAR </w:t>
      </w:r>
      <w:r w:rsidRPr="007006ED">
        <w:rPr>
          <w:rFonts w:ascii="Arial" w:hAnsi="Arial" w:cs="Arial"/>
          <w:b/>
          <w:i/>
          <w:color w:val="FF0000"/>
          <w:sz w:val="16"/>
          <w:szCs w:val="16"/>
        </w:rPr>
        <w:t>este lembrete antes de imprimir ou salvar a versão digital do projeto.</w:t>
      </w:r>
    </w:p>
    <w:p w:rsidR="008A54BE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FORMULÁRIO</w:t>
      </w:r>
      <w:r w:rsidRPr="00991F07">
        <w:rPr>
          <w:rFonts w:ascii="Arial" w:eastAsia="Times New Roman" w:hAnsi="Arial"/>
          <w:b/>
          <w:sz w:val="24"/>
          <w:szCs w:val="24"/>
          <w:lang w:eastAsia="pt-BR"/>
        </w:rPr>
        <w:t xml:space="preserve"> UNIFICADO PARA SOLICITAÇÃO DE AUTORIZAÇÃO PARA USO DE ANIMAIS EM ENSINO OU DESENVOLVIMENTO DE RECURSOS DIDÁTICOS</w:t>
      </w: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8A54BE" w:rsidRPr="001237F8" w:rsidTr="00895338">
        <w:trPr>
          <w:trHeight w:val="730"/>
        </w:trPr>
        <w:tc>
          <w:tcPr>
            <w:tcW w:w="4111" w:type="dxa"/>
          </w:tcPr>
          <w:p w:rsidR="008A54BE" w:rsidRPr="001237F8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8A54BE" w:rsidRDefault="008A54BE" w:rsidP="0089533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Pr="003679E0" w:rsidRDefault="008A54BE" w:rsidP="0089533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8A54BE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Pr="001237F8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8A54BE" w:rsidRPr="001237F8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A54BE" w:rsidRPr="003679E0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3679E0" w:rsidTr="00895338">
        <w:tc>
          <w:tcPr>
            <w:tcW w:w="9146" w:type="dxa"/>
          </w:tcPr>
          <w:p w:rsidR="008A54BE" w:rsidRPr="007006ED" w:rsidRDefault="007006ED" w:rsidP="00895338">
            <w:pP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PREENCHER</w:t>
            </w:r>
            <w:r w:rsidRPr="007006ED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 PODE ABREVIAR O TÍTULO</w:t>
            </w:r>
            <w: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</w:tbl>
    <w:p w:rsidR="008A54BE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p w:rsidR="008A54BE" w:rsidRPr="003679E0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8A54BE" w:rsidRPr="003679E0" w:rsidTr="00895338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8A54BE" w:rsidRPr="003679E0" w:rsidRDefault="007006ED" w:rsidP="00895338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PREENCHER</w:t>
            </w:r>
            <w:r w:rsidRPr="007006ED"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 PODE ABREVIAR O TÍTULO</w:t>
            </w:r>
            <w:r>
              <w:rPr>
                <w:rFonts w:ascii="Arial" w:eastAsia="Times New Roman" w:hAnsi="Arial"/>
                <w:b/>
                <w:color w:val="FF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8A54BE" w:rsidRPr="00D207DC" w:rsidTr="00895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8A54BE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8A54BE" w:rsidRPr="00D207DC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8A54BE" w:rsidRPr="00D207DC" w:rsidRDefault="008A54BE" w:rsidP="008A54BE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  <w:r w:rsidR="002902C6" w:rsidRPr="002902C6">
        <w:rPr>
          <w:rFonts w:ascii="Arial" w:hAnsi="Arial"/>
          <w:b/>
          <w:i/>
          <w:sz w:val="16"/>
          <w:szCs w:val="16"/>
        </w:rPr>
        <w:t xml:space="preserve"> (Versão: mvc13032019)</w:t>
      </w:r>
      <w:bookmarkStart w:id="0" w:name="_GoBack"/>
      <w:bookmarkEnd w:id="0"/>
    </w:p>
    <w:p w:rsidR="008A54BE" w:rsidRPr="00772940" w:rsidRDefault="008A54BE" w:rsidP="008A54BE">
      <w:pPr>
        <w:jc w:val="both"/>
        <w:rPr>
          <w:rFonts w:ascii="Arial" w:hAnsi="Arial" w:cs="Arial"/>
        </w:rPr>
      </w:pPr>
    </w:p>
    <w:sectPr w:rsidR="008A54BE" w:rsidRPr="00772940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53" w:rsidRDefault="00011A53" w:rsidP="00C555B3">
      <w:pPr>
        <w:spacing w:after="0" w:line="240" w:lineRule="auto"/>
      </w:pPr>
      <w:r>
        <w:separator/>
      </w:r>
    </w:p>
  </w:endnote>
  <w:endnote w:type="continuationSeparator" w:id="0">
    <w:p w:rsidR="00011A53" w:rsidRDefault="00011A53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E80CDC" w:rsidRDefault="001E60F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C3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80CDC" w:rsidRDefault="00E80C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53" w:rsidRDefault="00011A53" w:rsidP="00C555B3">
      <w:pPr>
        <w:spacing w:after="0" w:line="240" w:lineRule="auto"/>
      </w:pPr>
      <w:r>
        <w:separator/>
      </w:r>
    </w:p>
  </w:footnote>
  <w:footnote w:type="continuationSeparator" w:id="0">
    <w:p w:rsidR="00011A53" w:rsidRDefault="00011A53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32" w:rsidRPr="000B3C3D" w:rsidRDefault="009256D9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31892B06" wp14:editId="76446606">
          <wp:simplePos x="0" y="0"/>
          <wp:positionH relativeFrom="column">
            <wp:posOffset>-219710</wp:posOffset>
          </wp:positionH>
          <wp:positionV relativeFrom="paragraph">
            <wp:posOffset>129450</wp:posOffset>
          </wp:positionV>
          <wp:extent cx="1628775" cy="647700"/>
          <wp:effectExtent l="0" t="0" r="9525" b="0"/>
          <wp:wrapSquare wrapText="bothSides"/>
          <wp:docPr id="3" name="Imagem 2" descr="C:\Users\032141\Desktop\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141\Desktop\UNIF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C3D">
      <w:rPr>
        <w:rFonts w:ascii="Muli Black" w:hAnsi="Muli Black" w:cs="Arial"/>
        <w:b/>
        <w:sz w:val="24"/>
        <w:szCs w:val="24"/>
      </w:rPr>
      <w:t>Fundação Educacional Serra dos Órgãos</w:t>
    </w:r>
  </w:p>
  <w:p w:rsidR="006E3769" w:rsidRPr="000B3C3D" w:rsidRDefault="009256D9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>Centro Universitário Serra dos Órgãos</w:t>
    </w:r>
  </w:p>
  <w:p w:rsidR="009256D9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 xml:space="preserve">Reitoria </w:t>
    </w:r>
  </w:p>
  <w:p w:rsidR="009256D9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/>
        <w:b/>
        <w:sz w:val="24"/>
        <w:szCs w:val="24"/>
      </w:rPr>
      <w:t>Direção de Pós-Graduação, Pesquisa e Extensão</w:t>
    </w:r>
  </w:p>
  <w:p w:rsidR="00E80CDC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>Comissão de Ética no Uso de Animais</w:t>
    </w:r>
  </w:p>
  <w:p w:rsidR="009256D9" w:rsidRPr="009256D9" w:rsidRDefault="009256D9" w:rsidP="009256D9">
    <w:pPr>
      <w:pStyle w:val="Cabealho"/>
      <w:tabs>
        <w:tab w:val="left" w:pos="1276"/>
      </w:tabs>
      <w:rPr>
        <w:rFonts w:ascii="Muli Black" w:hAnsi="Muli Black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11A53"/>
    <w:rsid w:val="00024FFB"/>
    <w:rsid w:val="000320DC"/>
    <w:rsid w:val="000337E9"/>
    <w:rsid w:val="000710D7"/>
    <w:rsid w:val="00092AB7"/>
    <w:rsid w:val="00093062"/>
    <w:rsid w:val="000B1243"/>
    <w:rsid w:val="000B2F82"/>
    <w:rsid w:val="000B3C3D"/>
    <w:rsid w:val="000C0595"/>
    <w:rsid w:val="000D6BA8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E60FE"/>
    <w:rsid w:val="001F11CB"/>
    <w:rsid w:val="00211C87"/>
    <w:rsid w:val="00280DCB"/>
    <w:rsid w:val="002902C6"/>
    <w:rsid w:val="00294D36"/>
    <w:rsid w:val="002B27DA"/>
    <w:rsid w:val="002F12C2"/>
    <w:rsid w:val="002F774C"/>
    <w:rsid w:val="003339BF"/>
    <w:rsid w:val="00333D4A"/>
    <w:rsid w:val="00335D8D"/>
    <w:rsid w:val="003760F2"/>
    <w:rsid w:val="00391A71"/>
    <w:rsid w:val="00394038"/>
    <w:rsid w:val="003C43E1"/>
    <w:rsid w:val="003D1911"/>
    <w:rsid w:val="003F2FCB"/>
    <w:rsid w:val="00404D39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3769"/>
    <w:rsid w:val="006E4892"/>
    <w:rsid w:val="007006ED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A54BE"/>
    <w:rsid w:val="008C185E"/>
    <w:rsid w:val="008F1CE6"/>
    <w:rsid w:val="008F61DF"/>
    <w:rsid w:val="008F70AB"/>
    <w:rsid w:val="00904413"/>
    <w:rsid w:val="00920E22"/>
    <w:rsid w:val="009256D9"/>
    <w:rsid w:val="00946846"/>
    <w:rsid w:val="009521CB"/>
    <w:rsid w:val="00985D2F"/>
    <w:rsid w:val="009B102F"/>
    <w:rsid w:val="009B2B58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525FE"/>
    <w:rsid w:val="00B82C1C"/>
    <w:rsid w:val="00B91E41"/>
    <w:rsid w:val="00BF7D2E"/>
    <w:rsid w:val="00C073F3"/>
    <w:rsid w:val="00C36944"/>
    <w:rsid w:val="00C36D77"/>
    <w:rsid w:val="00C47143"/>
    <w:rsid w:val="00C52006"/>
    <w:rsid w:val="00C555B3"/>
    <w:rsid w:val="00C93185"/>
    <w:rsid w:val="00CA492E"/>
    <w:rsid w:val="00CC0EE7"/>
    <w:rsid w:val="00CE1B6B"/>
    <w:rsid w:val="00D02719"/>
    <w:rsid w:val="00D06D52"/>
    <w:rsid w:val="00D17B55"/>
    <w:rsid w:val="00D2066B"/>
    <w:rsid w:val="00D3267C"/>
    <w:rsid w:val="00D521AC"/>
    <w:rsid w:val="00D67162"/>
    <w:rsid w:val="00D71C32"/>
    <w:rsid w:val="00D82780"/>
    <w:rsid w:val="00DC2998"/>
    <w:rsid w:val="00DD5068"/>
    <w:rsid w:val="00DF51AE"/>
    <w:rsid w:val="00E06559"/>
    <w:rsid w:val="00E80CDC"/>
    <w:rsid w:val="00EA7318"/>
    <w:rsid w:val="00ED7DDA"/>
    <w:rsid w:val="00EE6578"/>
    <w:rsid w:val="00EF0399"/>
    <w:rsid w:val="00EF3CFB"/>
    <w:rsid w:val="00F01C23"/>
    <w:rsid w:val="00F06343"/>
    <w:rsid w:val="00F115FF"/>
    <w:rsid w:val="00F14EB6"/>
    <w:rsid w:val="00F16888"/>
    <w:rsid w:val="00F21F55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FF950-55BC-4D9A-8EBC-0E0C578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66D2-9376-4DFB-905E-9FE065F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2103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4</cp:revision>
  <cp:lastPrinted>2016-06-21T15:24:00Z</cp:lastPrinted>
  <dcterms:created xsi:type="dcterms:W3CDTF">2019-03-13T14:04:00Z</dcterms:created>
  <dcterms:modified xsi:type="dcterms:W3CDTF">2019-03-13T14:36:00Z</dcterms:modified>
</cp:coreProperties>
</file>